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Jackson Township Board of Supervisors </w:t>
        <w:tab/>
        <w:tab/>
        <w:tab/>
        <w:tab/>
        <w:t xml:space="preserve">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October 2,2023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36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 Monthly Meeting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called to order by Chairman 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spacing w:after="0" w:line="360" w:lineRule="auto"/>
        <w:ind w:left="180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Present: 2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spacing w:after="0" w:line="360" w:lineRule="auto"/>
        <w:ind w:left="180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absent :0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36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</w:t>
      </w:r>
    </w:p>
    <w:p w:rsidR="00000000" w:rsidDel="00000000" w:rsidP="00000000" w:rsidRDefault="00000000" w:rsidRPr="00000000" w14:paraId="0000000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Treasurer’s Report     Motion to approve as read by Herb Clinger Second Raymond Tussey</w:t>
      </w:r>
    </w:p>
    <w:p w:rsidR="00000000" w:rsidDel="00000000" w:rsidP="00000000" w:rsidRDefault="00000000" w:rsidRPr="00000000" w14:paraId="0000000C">
      <w:pPr>
        <w:spacing w:after="0" w:line="360" w:lineRule="auto"/>
        <w:ind w:left="36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General:$114,506.19</w:t>
      </w:r>
    </w:p>
    <w:p w:rsidR="00000000" w:rsidDel="00000000" w:rsidP="00000000" w:rsidRDefault="00000000" w:rsidRPr="00000000" w14:paraId="0000000D">
      <w:pPr>
        <w:spacing w:after="0" w:line="36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State: $154,160.09</w:t>
      </w:r>
    </w:p>
    <w:p w:rsidR="00000000" w:rsidDel="00000000" w:rsidP="00000000" w:rsidRDefault="00000000" w:rsidRPr="00000000" w14:paraId="0000000E">
      <w:pPr>
        <w:spacing w:after="0" w:line="36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Bridge: $83,008.56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Business- None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Business-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36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Reports  - </w:t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Roadmaster-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Building Permit Officer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SEO-</w:t>
      </w:r>
      <w:r w:rsidDel="00000000" w:rsidR="00000000" w:rsidRPr="00000000">
        <w:rPr>
          <w:sz w:val="24"/>
          <w:szCs w:val="24"/>
          <w:rtl w:val="0"/>
        </w:rPr>
        <w:t xml:space="preserve"> GLICK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Comment - Motion to adjourn meeting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Herb Clinger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Raymond Tussey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F01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F01F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ugut2jgPAM5hDThfEVBJ6v7Gew==">CgMxLjA4AHIhMWltY0I0QWNjbUxNc2dLY1llNFdsb2c1d3ZSdU43MXlJ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2021-01-05T14:26:00Z</dcterms:created>
  <dc:creator>Jackson Township</dc:creator>
</cp:coreProperties>
</file>